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B31B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426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9058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4268A" w:rsidRPr="0080306F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8030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1320233936"/>
                        <w:placeholder>
                          <w:docPart w:val="5F83C7805ED04807873F7E06FF091CD8"/>
                        </w:placeholder>
                      </w:sdtPr>
                      <w:sdtEndPr/>
                      <w:sdtContent>
                        <w:proofErr w:type="spellStart"/>
                        <w:r w:rsidR="0080306F" w:rsidRPr="0080306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Humánszolgáltatói</w:t>
                        </w:r>
                        <w:proofErr w:type="spellEnd"/>
                        <w:r w:rsidR="0080306F" w:rsidRPr="0080306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és Igazgatási F</w:t>
                        </w:r>
                        <w:r w:rsidR="00F65BDD">
                          <w:rPr>
                            <w:rFonts w:ascii="Times New Roman" w:hAnsi="Times New Roman"/>
                            <w:b/>
                            <w:sz w:val="24"/>
                          </w:rPr>
                          <w:t xml:space="preserve">őosztály </w:t>
                        </w:r>
                        <w:bookmarkStart w:id="0" w:name="_GoBack"/>
                        <w:bookmarkEnd w:id="0"/>
                        <w:r w:rsidR="0080306F" w:rsidRPr="0080306F">
                          <w:rPr>
                            <w:rFonts w:ascii="Times New Roman" w:hAnsi="Times New Roman"/>
                            <w:b/>
                            <w:sz w:val="24"/>
                          </w:rPr>
                          <w:t>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F426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426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426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7463E2" w:rsidRDefault="00F4268A" w:rsidP="007463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0306F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80306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0306F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80306F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proofErr w:type="gramStart"/>
          <w:r w:rsidRPr="0080306F">
            <w:rPr>
              <w:rFonts w:ascii="Times New Roman" w:hAnsi="Times New Roman"/>
              <w:b/>
              <w:sz w:val="28"/>
            </w:rPr>
            <w:t>november</w:t>
          </w:r>
          <w:proofErr w:type="gramEnd"/>
        </w:sdtContent>
      </w:sdt>
      <w:r w:rsidRPr="0080306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0306F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80306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80306F">
            <w:rPr>
              <w:rFonts w:ascii="Times New Roman" w:hAnsi="Times New Roman"/>
              <w:b/>
              <w:sz w:val="28"/>
            </w:rPr>
            <w:t>e</w:t>
          </w:r>
          <w:r w:rsidRPr="0080306F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80306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0306F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030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463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306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B31B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4268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80306F" w:rsidRDefault="00E90584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4268A" w:rsidRPr="0080306F">
                  <w:rPr>
                    <w:rFonts w:ascii="Times New Roman" w:eastAsia="Calibri" w:hAnsi="Times New Roman"/>
                    <w:sz w:val="24"/>
                  </w:rPr>
                  <w:t>Javaslat a 18. számú felnőtt háziorvosi körzet felosztásában érintett háziorvosok szerződéseinek módosítására</w:t>
                </w:r>
              </w:sdtContent>
            </w:sdt>
          </w:p>
        </w:tc>
      </w:tr>
    </w:tbl>
    <w:p w:rsidR="00CC0CD0" w:rsidRPr="005B03DE" w:rsidRDefault="00F426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426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Gyöngyösi-Tóth Gabriella</w:t>
          </w:r>
        </w:sdtContent>
      </w:sdt>
    </w:p>
    <w:p w:rsidR="00791BCE" w:rsidRPr="005B03DE" w:rsidRDefault="00F426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szociális intézményi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426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306F" w:rsidRDefault="0080306F" w:rsidP="0080306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80306F" w:rsidRDefault="0080306F" w:rsidP="0080306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F426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</w:t>
      </w:r>
      <w:r w:rsidRPr="0080306F">
        <w:rPr>
          <w:rFonts w:ascii="Times New Roman" w:hAnsi="Times New Roman"/>
          <w:b/>
          <w:bCs/>
          <w:sz w:val="24"/>
          <w:szCs w:val="24"/>
        </w:rPr>
        <w:t xml:space="preserve">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80306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0306F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F4268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0306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80306F">
        <w:rPr>
          <w:rFonts w:ascii="Times New Roman" w:hAnsi="Times New Roman"/>
          <w:b/>
          <w:bCs/>
          <w:sz w:val="24"/>
          <w:szCs w:val="24"/>
        </w:rPr>
        <w:t>ok</w:t>
      </w:r>
      <w:r w:rsidRPr="008030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0306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0306F">
        <w:rPr>
          <w:rFonts w:ascii="Times New Roman" w:hAnsi="Times New Roman"/>
          <w:b/>
          <w:bCs/>
          <w:sz w:val="24"/>
          <w:szCs w:val="24"/>
        </w:rPr>
        <w:t>egyszerű</w:t>
      </w:r>
      <w:r w:rsidRPr="0080306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C75F0" w:rsidRPr="00154852" w:rsidRDefault="00F4268A" w:rsidP="004C7026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1" w:name="insertionPlace"/>
      <w:r w:rsidRPr="00154852">
        <w:rPr>
          <w:rFonts w:ascii="Times New Roman" w:eastAsiaTheme="minorHAnsi" w:hAnsi="Times New Roman"/>
          <w:b/>
          <w:sz w:val="24"/>
          <w:szCs w:val="24"/>
          <w:lang w:eastAsia="en-US"/>
        </w:rPr>
        <w:t>Tisztelt Bizottság!</w:t>
      </w:r>
    </w:p>
    <w:p w:rsidR="00986449" w:rsidRPr="004C7026" w:rsidRDefault="00F4268A" w:rsidP="004C702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2025. május 21. napján </w:t>
      </w:r>
      <w:r w:rsidR="00B1114A">
        <w:rPr>
          <w:rFonts w:ascii="Times New Roman" w:eastAsiaTheme="minorHAnsi" w:hAnsi="Times New Roman"/>
          <w:sz w:val="24"/>
          <w:szCs w:val="24"/>
          <w:lang w:eastAsia="en-US"/>
        </w:rPr>
        <w:t xml:space="preserve">a 174/2025. (V.21.)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határozatával </w:t>
      </w:r>
      <w:r w:rsidR="004C7026" w:rsidRPr="004C7026">
        <w:rPr>
          <w:rFonts w:ascii="Times New Roman" w:eastAsiaTheme="minorHAnsi" w:hAnsi="Times New Roman"/>
          <w:i/>
          <w:sz w:val="24"/>
          <w:szCs w:val="24"/>
          <w:lang w:eastAsia="en-US"/>
        </w:rPr>
        <w:t>(1. melléklet)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>fogadta el a 18. számú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4C7026" w:rsidRPr="004C7026">
        <w:rPr>
          <w:rFonts w:ascii="Times New Roman" w:eastAsiaTheme="minorHAnsi" w:hAnsi="Times New Roman"/>
          <w:bCs/>
          <w:sz w:val="24"/>
          <w:szCs w:val="24"/>
          <w:lang w:eastAsia="en-US"/>
        </w:rPr>
        <w:t>010092694 azonosítóval rendelkező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 felnőtt háziorvosi körzet </w:t>
      </w:r>
      <w:r w:rsid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területének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felosztására irányuló javaslatot, mely alapján a 18. körzethez tartozó utcák </w:t>
      </w:r>
      <w:r w:rsid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négy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háziorvosi 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körzet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között 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kerülnek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>felosztásra az alábbiak szerint:</w:t>
      </w:r>
    </w:p>
    <w:tbl>
      <w:tblPr>
        <w:tblStyle w:val="TableGrid0"/>
        <w:tblW w:w="9356" w:type="dxa"/>
        <w:tblInd w:w="-147" w:type="dxa"/>
        <w:tblLook w:val="04A0" w:firstRow="1" w:lastRow="0" w:firstColumn="1" w:lastColumn="0" w:noHBand="0" w:noVBand="1"/>
      </w:tblPr>
      <w:tblGrid>
        <w:gridCol w:w="1696"/>
        <w:gridCol w:w="1981"/>
        <w:gridCol w:w="3553"/>
        <w:gridCol w:w="2126"/>
      </w:tblGrid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/>
                <w:bCs/>
                <w:sz w:val="20"/>
                <w:szCs w:val="20"/>
              </w:rPr>
              <w:t>Felosztásra kerülő 010092694 NEAK azonosító számú körzethez tartozó utcák</w:t>
            </w:r>
          </w:p>
        </w:tc>
        <w:tc>
          <w:tcPr>
            <w:tcW w:w="1981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/>
                <w:bCs/>
                <w:sz w:val="20"/>
                <w:szCs w:val="20"/>
              </w:rPr>
              <w:t>A felosztásra kerülő körzetrészt átvevő háziorvosi szolgáltató NEAK azonosítója</w:t>
            </w:r>
          </w:p>
        </w:tc>
        <w:tc>
          <w:tcPr>
            <w:tcW w:w="3553" w:type="dxa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/>
                <w:bCs/>
                <w:sz w:val="20"/>
                <w:szCs w:val="20"/>
              </w:rPr>
              <w:t>A felosztásra kerülő körzetrészt átvevő háziorvosi szolgáltató neve és háziorvosi rendelőjének címe</w:t>
            </w:r>
          </w:p>
        </w:tc>
        <w:tc>
          <w:tcPr>
            <w:tcW w:w="212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/>
                <w:bCs/>
                <w:sz w:val="20"/>
                <w:szCs w:val="20"/>
              </w:rPr>
              <w:t>A felosztásra kerülő körzetrészt átvevő háziorvosi szolgáltató személyes ellátásra kötelezett orvosának neve</w:t>
            </w: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Dózsa György út 6-16, 36-54.</w:t>
            </w:r>
          </w:p>
        </w:tc>
        <w:tc>
          <w:tcPr>
            <w:tcW w:w="1981" w:type="dxa"/>
            <w:vMerge w:val="restart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Cs/>
                <w:sz w:val="20"/>
                <w:szCs w:val="20"/>
              </w:rPr>
              <w:t>010092692</w:t>
            </w:r>
          </w:p>
        </w:tc>
        <w:tc>
          <w:tcPr>
            <w:tcW w:w="3553" w:type="dxa"/>
            <w:vMerge w:val="restart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iCs/>
                <w:sz w:val="20"/>
                <w:szCs w:val="20"/>
              </w:rPr>
              <w:t>LEINIKKI Humán Szolgáltató Korlátolt Felelősségű Társaság</w:t>
            </w:r>
          </w:p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1071 Budapest, Dózsa Gy. út 60</w:t>
            </w:r>
          </w:p>
        </w:tc>
        <w:tc>
          <w:tcPr>
            <w:tcW w:w="2126" w:type="dxa"/>
            <w:vMerge w:val="restart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Dr. Zemlényi Mária</w:t>
            </w: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Sajó utca 12.</w:t>
            </w:r>
          </w:p>
        </w:tc>
        <w:tc>
          <w:tcPr>
            <w:tcW w:w="1981" w:type="dxa"/>
            <w:vMerge/>
            <w:vAlign w:val="center"/>
          </w:tcPr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53" w:type="dxa"/>
            <w:vMerge/>
          </w:tcPr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C7026" w:rsidRPr="004C7026" w:rsidRDefault="004C7026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István utca 55.</w:t>
            </w:r>
          </w:p>
        </w:tc>
        <w:tc>
          <w:tcPr>
            <w:tcW w:w="1981" w:type="dxa"/>
            <w:vMerge/>
            <w:vAlign w:val="center"/>
          </w:tcPr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53" w:type="dxa"/>
            <w:vMerge/>
          </w:tcPr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C7026" w:rsidRPr="004C7026" w:rsidRDefault="004C7026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Alpár utca 10, 12.</w:t>
            </w:r>
          </w:p>
        </w:tc>
        <w:tc>
          <w:tcPr>
            <w:tcW w:w="1981" w:type="dxa"/>
            <w:vMerge w:val="restart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Cs/>
                <w:sz w:val="20"/>
                <w:szCs w:val="20"/>
              </w:rPr>
              <w:t>010092693</w:t>
            </w:r>
          </w:p>
        </w:tc>
        <w:tc>
          <w:tcPr>
            <w:tcW w:w="3553" w:type="dxa"/>
            <w:vMerge w:val="restart"/>
          </w:tcPr>
          <w:p w:rsidR="004C7026" w:rsidRPr="004C7026" w:rsidRDefault="00F4268A" w:rsidP="000F570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iCs/>
                <w:sz w:val="20"/>
                <w:szCs w:val="20"/>
              </w:rPr>
              <w:t>Health-2002 Egészségügyi, Kereskedelmi és Szolgáltató Betéti Társaság</w:t>
            </w:r>
          </w:p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7026" w:rsidRPr="004C7026" w:rsidRDefault="00F4268A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1071 Budapest, Dózsa Gy. út 60</w:t>
            </w:r>
          </w:p>
        </w:tc>
        <w:tc>
          <w:tcPr>
            <w:tcW w:w="2126" w:type="dxa"/>
            <w:vMerge w:val="restart"/>
            <w:vAlign w:val="center"/>
          </w:tcPr>
          <w:p w:rsidR="004C7026" w:rsidRPr="004C7026" w:rsidRDefault="00F4268A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Dr. Termann Katalin</w:t>
            </w: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Thököly út 1-23.</w:t>
            </w:r>
          </w:p>
        </w:tc>
        <w:tc>
          <w:tcPr>
            <w:tcW w:w="1981" w:type="dxa"/>
            <w:vMerge/>
            <w:vAlign w:val="center"/>
          </w:tcPr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53" w:type="dxa"/>
            <w:vMerge/>
          </w:tcPr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C7026" w:rsidRPr="004C7026" w:rsidRDefault="004C7026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Százház utca 8-28.</w:t>
            </w:r>
          </w:p>
        </w:tc>
        <w:tc>
          <w:tcPr>
            <w:tcW w:w="1981" w:type="dxa"/>
            <w:vMerge w:val="restart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Cs/>
                <w:sz w:val="20"/>
                <w:szCs w:val="20"/>
              </w:rPr>
              <w:t>010092680</w:t>
            </w:r>
          </w:p>
        </w:tc>
        <w:tc>
          <w:tcPr>
            <w:tcW w:w="3553" w:type="dxa"/>
            <w:vMerge w:val="restart"/>
            <w:vAlign w:val="center"/>
          </w:tcPr>
          <w:p w:rsidR="004C7026" w:rsidRPr="004C7026" w:rsidRDefault="00F4268A" w:rsidP="000F570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iCs/>
                <w:sz w:val="20"/>
                <w:szCs w:val="20"/>
              </w:rPr>
              <w:t>Dr. Magyar és Magyar Egészségügyi Szolgáltató Betéti Társaság</w:t>
            </w:r>
          </w:p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7026" w:rsidRPr="004C7026" w:rsidRDefault="00F4268A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1076 Budapest, Péterfy Sándor utca 47.</w:t>
            </w:r>
          </w:p>
        </w:tc>
        <w:tc>
          <w:tcPr>
            <w:tcW w:w="2126" w:type="dxa"/>
            <w:vMerge w:val="restart"/>
            <w:vAlign w:val="center"/>
          </w:tcPr>
          <w:p w:rsidR="004C7026" w:rsidRPr="004C7026" w:rsidRDefault="00F4268A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Dr. Magyar Imre</w:t>
            </w: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Murányi u. 2-6.</w:t>
            </w:r>
          </w:p>
        </w:tc>
        <w:tc>
          <w:tcPr>
            <w:tcW w:w="1981" w:type="dxa"/>
            <w:vMerge/>
            <w:vAlign w:val="center"/>
          </w:tcPr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53" w:type="dxa"/>
            <w:vMerge/>
          </w:tcPr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C7026" w:rsidRPr="004C7026" w:rsidRDefault="004C7026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Jobbágy u. 1-15.</w:t>
            </w:r>
          </w:p>
        </w:tc>
        <w:tc>
          <w:tcPr>
            <w:tcW w:w="1981" w:type="dxa"/>
            <w:vMerge/>
            <w:vAlign w:val="center"/>
          </w:tcPr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53" w:type="dxa"/>
            <w:vMerge/>
          </w:tcPr>
          <w:p w:rsidR="004C7026" w:rsidRPr="004C7026" w:rsidRDefault="004C7026" w:rsidP="000F57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C7026" w:rsidRPr="004C7026" w:rsidRDefault="004C7026" w:rsidP="000F57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31BD" w:rsidTr="000F570A">
        <w:tc>
          <w:tcPr>
            <w:tcW w:w="169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Verseny utca 2-6., 10-18.</w:t>
            </w:r>
          </w:p>
        </w:tc>
        <w:tc>
          <w:tcPr>
            <w:tcW w:w="1981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hAnsi="Times New Roman"/>
                <w:bCs/>
                <w:sz w:val="20"/>
                <w:szCs w:val="20"/>
              </w:rPr>
              <w:t>010092683</w:t>
            </w:r>
          </w:p>
        </w:tc>
        <w:tc>
          <w:tcPr>
            <w:tcW w:w="3553" w:type="dxa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iCs/>
                <w:sz w:val="20"/>
                <w:szCs w:val="20"/>
              </w:rPr>
              <w:t>Nagy-Bódy Egészségügyi Betéti Társaság</w:t>
            </w:r>
          </w:p>
          <w:p w:rsidR="004C7026" w:rsidRPr="004C7026" w:rsidRDefault="004C7026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1076 Budapest Péterfy Sándor utca 47.</w:t>
            </w:r>
          </w:p>
        </w:tc>
        <w:tc>
          <w:tcPr>
            <w:tcW w:w="2126" w:type="dxa"/>
            <w:vAlign w:val="center"/>
          </w:tcPr>
          <w:p w:rsidR="004C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Dr. Nagy Krisztina</w:t>
            </w:r>
          </w:p>
        </w:tc>
      </w:tr>
    </w:tbl>
    <w:p w:rsidR="00986449" w:rsidRPr="004C7026" w:rsidRDefault="0098644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986449" w:rsidRDefault="00F4268A" w:rsidP="004C702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döntése megküldésre került az Országos Kórházi Főigazgatóság 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(továbbiakban: OKFŐ) </w:t>
      </w:r>
      <w:r w:rsidRPr="004C7026">
        <w:rPr>
          <w:rFonts w:ascii="Times New Roman" w:eastAsiaTheme="minorHAnsi" w:hAnsi="Times New Roman"/>
          <w:sz w:val="24"/>
          <w:szCs w:val="24"/>
          <w:lang w:eastAsia="en-US"/>
        </w:rPr>
        <w:t>részére, amely a megküldött javaslat alapján a négy érintett körzet határainak módosításával kialakította a körzeteket, egyúttal megállapította 010092694 azonosítóval rendelkező körzet megszűnését.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 Az OKFŐ döntése az előterjesztés </w:t>
      </w:r>
      <w:r w:rsidR="004C7026" w:rsidRPr="00B1114A">
        <w:rPr>
          <w:rFonts w:ascii="Times New Roman" w:eastAsiaTheme="minorHAnsi" w:hAnsi="Times New Roman"/>
          <w:i/>
          <w:sz w:val="24"/>
          <w:szCs w:val="24"/>
          <w:lang w:eastAsia="en-US"/>
        </w:rPr>
        <w:t>2. mellékletét</w:t>
      </w:r>
      <w:r w:rsidR="004C7026" w:rsidRPr="004C7026">
        <w:rPr>
          <w:rFonts w:ascii="Times New Roman" w:eastAsiaTheme="minorHAnsi" w:hAnsi="Times New Roman"/>
          <w:sz w:val="24"/>
          <w:szCs w:val="24"/>
          <w:lang w:eastAsia="en-US"/>
        </w:rPr>
        <w:t xml:space="preserve"> képezi.</w:t>
      </w:r>
    </w:p>
    <w:p w:rsidR="00154852" w:rsidRPr="00154852" w:rsidRDefault="00F4268A" w:rsidP="00154852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14486"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>A 18. körzet</w:t>
      </w:r>
      <w:r w:rsidR="007562E2"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>hez</w:t>
      </w:r>
      <w:r w:rsidRPr="00E14486"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 xml:space="preserve"> tartozó utcák átvétele ügyében előzetesen megkerestük a felosztandó utcarészekkel szomszédos utcákat/utcarészeket ellátó orvosokat azzal, hogy nyilatkozzanak, hogy a felajánlott körzetrészek ellátását vállalják</w:t>
      </w:r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 xml:space="preserve"> -</w:t>
      </w:r>
      <w:r w:rsidRPr="00E14486"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>e. A háziorvosok által visszaküldött jelzések alapján a körzethatá</w:t>
      </w:r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>r</w:t>
      </w:r>
      <w:r w:rsidRPr="00E14486"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 xml:space="preserve"> módosítással egyetértenek és elfogadják azt.</w:t>
      </w:r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  <w:lang w:eastAsia="en-US"/>
        </w:rPr>
        <w:t xml:space="preserve"> Nyilatkozatuk az előterjesztés 3-6. mellékletét képezi.</w:t>
      </w:r>
    </w:p>
    <w:p w:rsidR="004C7026" w:rsidRDefault="00F4268A" w:rsidP="004C702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körzethatárok módosítása okán szükséges az érintett egészségügyi szolgáltatókkal kötött egészségügyi ellátási és használati szerződések módosítása, és az új utcák szerződésben való rögzítése. </w:t>
      </w:r>
    </w:p>
    <w:p w:rsidR="004C7026" w:rsidRDefault="00F4268A" w:rsidP="004C702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Fentiekre tekintettel kérem a Bizottságot az előterjesztés megtárgyalására és a határozati javaslatok elfogadására.</w:t>
      </w:r>
    </w:p>
    <w:p w:rsidR="00E77026" w:rsidRDefault="00E77026" w:rsidP="004C702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Pr="0080306F" w:rsidRDefault="00F4268A" w:rsidP="0080306F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br w:type="page"/>
      </w:r>
      <w:r w:rsidRPr="00E77026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E77026" w:rsidRPr="00E77026" w:rsidRDefault="00F4268A" w:rsidP="00E77026">
      <w:pPr>
        <w:spacing w:after="160" w:line="259" w:lineRule="auto"/>
        <w:jc w:val="center"/>
        <w:rPr>
          <w:rFonts w:ascii="Times New Roman" w:eastAsia="Calibri" w:hAnsi="Times New Roman"/>
          <w:b/>
          <w:bCs/>
          <w:color w:val="010101"/>
          <w:sz w:val="24"/>
          <w:szCs w:val="24"/>
          <w:lang w:eastAsia="en-US"/>
        </w:rPr>
      </w:pPr>
      <w:r w:rsidRPr="00E77026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lang w:eastAsia="en-US"/>
        </w:rPr>
        <w:t>1.</w:t>
      </w:r>
    </w:p>
    <w:p w:rsidR="00E77026" w:rsidRDefault="00F4268A" w:rsidP="00E77026">
      <w:pPr>
        <w:spacing w:after="160" w:line="259" w:lineRule="auto"/>
        <w:jc w:val="both"/>
        <w:rPr>
          <w:rFonts w:ascii="Times New Roman" w:eastAsia="Calibri" w:hAnsi="Times New Roman"/>
          <w:b/>
          <w:bCs/>
          <w:iCs/>
          <w:color w:val="010101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Bizottság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ának …/2025. (</w:t>
      </w:r>
      <w:r w:rsidR="00794FBF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XI.12.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) határozata a </w:t>
      </w:r>
      <w:r w:rsidRPr="00E77026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LEINIKKI Humán Szolgáltató Korlátolt Felelősségű Társaság</w:t>
      </w:r>
      <w:r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gal kötött egészségügyi ellátási és használati szerződés módosításáról</w:t>
      </w:r>
    </w:p>
    <w:p w:rsidR="00E77026" w:rsidRDefault="00F4268A" w:rsidP="00E7702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</w:p>
    <w:p w:rsidR="00E77026" w:rsidRDefault="00E77026" w:rsidP="00E7702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Pr="00E77026" w:rsidRDefault="00F4268A" w:rsidP="00E77026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a </w:t>
      </w:r>
      <w:r w:rsidRPr="00E77026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LEINIKKI Humán Szolgáltató Korlátolt Felelősségű Társasággal kötött egészségügyi ellátási és használati szerződés 1. mellékleté</w:t>
      </w: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nek 1.1. pontját az alábbi utcákkal egészíti ki:</w:t>
      </w:r>
    </w:p>
    <w:p w:rsidR="00E77026" w:rsidRDefault="00E77026" w:rsidP="00E7702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color w:val="010101"/>
          <w:sz w:val="24"/>
          <w:szCs w:val="24"/>
          <w:lang w:eastAsia="en-US"/>
        </w:rPr>
      </w:pPr>
    </w:p>
    <w:tbl>
      <w:tblPr>
        <w:tblStyle w:val="TableGrid0"/>
        <w:tblW w:w="2835" w:type="dxa"/>
        <w:tblInd w:w="704" w:type="dxa"/>
        <w:tblLook w:val="04A0" w:firstRow="1" w:lastRow="0" w:firstColumn="1" w:lastColumn="0" w:noHBand="0" w:noVBand="1"/>
      </w:tblPr>
      <w:tblGrid>
        <w:gridCol w:w="2835"/>
      </w:tblGrid>
      <w:tr w:rsidR="004B31BD" w:rsidTr="00E77026">
        <w:tc>
          <w:tcPr>
            <w:tcW w:w="2835" w:type="dxa"/>
            <w:vAlign w:val="center"/>
          </w:tcPr>
          <w:p w:rsidR="00E7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Dózsa György út 6-16</w:t>
            </w:r>
            <w:r w:rsidR="00CF2628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, 36-54.</w:t>
            </w:r>
          </w:p>
        </w:tc>
      </w:tr>
      <w:tr w:rsidR="004B31BD" w:rsidTr="00E77026">
        <w:tc>
          <w:tcPr>
            <w:tcW w:w="2835" w:type="dxa"/>
            <w:vAlign w:val="center"/>
          </w:tcPr>
          <w:p w:rsidR="00E7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Sajó utca 12.</w:t>
            </w:r>
          </w:p>
        </w:tc>
      </w:tr>
      <w:tr w:rsidR="004B31BD" w:rsidTr="00E77026">
        <w:tc>
          <w:tcPr>
            <w:tcW w:w="2835" w:type="dxa"/>
            <w:vAlign w:val="center"/>
          </w:tcPr>
          <w:p w:rsidR="00E7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István utca 55.</w:t>
            </w:r>
          </w:p>
        </w:tc>
      </w:tr>
    </w:tbl>
    <w:p w:rsidR="00E77026" w:rsidRDefault="00E77026" w:rsidP="00CF2628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Default="00F4268A" w:rsidP="00E77026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Felkéri a Polgármestert a szerződés aláírására.</w:t>
      </w:r>
    </w:p>
    <w:p w:rsidR="00E77026" w:rsidRDefault="00E77026" w:rsidP="00E7702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114A" w:rsidRDefault="00F4268A" w:rsidP="00B1114A">
      <w:pPr>
        <w:spacing w:after="0" w:line="259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Felelős: </w:t>
      </w:r>
      <w:r w:rsidRPr="00B1114A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B1114A" w:rsidRDefault="00F4268A" w:rsidP="00B1114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2025. december 10.</w:t>
      </w:r>
    </w:p>
    <w:p w:rsidR="00E77026" w:rsidRPr="00E77026" w:rsidRDefault="00E77026" w:rsidP="00E7702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Default="00F4268A" w:rsidP="007463E2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E77026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</w:t>
      </w:r>
    </w:p>
    <w:p w:rsidR="007463E2" w:rsidRPr="00E77026" w:rsidRDefault="007463E2" w:rsidP="007463E2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77026" w:rsidRDefault="00F4268A" w:rsidP="00E77026">
      <w:pPr>
        <w:spacing w:after="160" w:line="259" w:lineRule="auto"/>
        <w:jc w:val="both"/>
        <w:rPr>
          <w:rFonts w:ascii="Times New Roman" w:eastAsia="Calibri" w:hAnsi="Times New Roman"/>
          <w:b/>
          <w:bCs/>
          <w:iCs/>
          <w:color w:val="010101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</w:t>
      </w:r>
      <w:proofErr w:type="gramStart"/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Bizottság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ának …</w:t>
      </w:r>
      <w:proofErr w:type="gramEnd"/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/2025. (</w:t>
      </w:r>
      <w:r w:rsidR="00794FBF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XI.12.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) határozata a </w:t>
      </w:r>
      <w:r w:rsidRPr="00E77026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Health-2002 Egészségügyi, Kereskedelmi és Szolgáltató Betéti Társaság</w:t>
      </w:r>
      <w:r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gal kötött egészségügyi ellátási és használati szerződés módosításáról</w:t>
      </w:r>
    </w:p>
    <w:p w:rsidR="00E77026" w:rsidRDefault="00F4268A" w:rsidP="00E7702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</w:p>
    <w:p w:rsidR="00E77026" w:rsidRDefault="00E77026" w:rsidP="00E7702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Pr="00E77026" w:rsidRDefault="00F4268A" w:rsidP="00E77026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77026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a Health-2002 Egészségügyi, Kereskedelmi és Szolgáltató Betéti Társasággal kötött egészségügyi ellátási és használati szerződés 1. mellékletének 1.1. pontját az alábbi utcákkal egészíti ki:</w:t>
      </w:r>
    </w:p>
    <w:p w:rsidR="00E77026" w:rsidRDefault="00E77026" w:rsidP="00E7702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color w:val="010101"/>
          <w:sz w:val="24"/>
          <w:szCs w:val="24"/>
          <w:lang w:eastAsia="en-US"/>
        </w:rPr>
      </w:pPr>
    </w:p>
    <w:tbl>
      <w:tblPr>
        <w:tblStyle w:val="TableGrid0"/>
        <w:tblW w:w="2835" w:type="dxa"/>
        <w:tblInd w:w="704" w:type="dxa"/>
        <w:tblLook w:val="04A0" w:firstRow="1" w:lastRow="0" w:firstColumn="1" w:lastColumn="0" w:noHBand="0" w:noVBand="1"/>
      </w:tblPr>
      <w:tblGrid>
        <w:gridCol w:w="2835"/>
      </w:tblGrid>
      <w:tr w:rsidR="004B31BD" w:rsidTr="00E77026">
        <w:tc>
          <w:tcPr>
            <w:tcW w:w="2835" w:type="dxa"/>
            <w:vAlign w:val="center"/>
          </w:tcPr>
          <w:p w:rsidR="00E7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Alpár utca 10</w:t>
            </w:r>
            <w:proofErr w:type="gramStart"/>
            <w:r w:rsidR="00CF2628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proofErr w:type="gramEnd"/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 xml:space="preserve"> 12.</w:t>
            </w:r>
          </w:p>
        </w:tc>
      </w:tr>
      <w:tr w:rsidR="004B31BD" w:rsidTr="00E77026">
        <w:tc>
          <w:tcPr>
            <w:tcW w:w="2835" w:type="dxa"/>
            <w:vAlign w:val="center"/>
          </w:tcPr>
          <w:p w:rsidR="00E77026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Thököly út 1-23.</w:t>
            </w:r>
          </w:p>
        </w:tc>
      </w:tr>
    </w:tbl>
    <w:p w:rsidR="00E77026" w:rsidRDefault="00E77026" w:rsidP="00CF2628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Default="00F4268A" w:rsidP="00E77026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Felkéri a Polgármestert a szerződés aláírására.</w:t>
      </w:r>
      <w:r w:rsidR="00CF262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E77026" w:rsidRDefault="00E77026" w:rsidP="00E77026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1114A" w:rsidRDefault="00F4268A" w:rsidP="00B1114A">
      <w:pPr>
        <w:spacing w:after="0" w:line="259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Felelős: </w:t>
      </w:r>
      <w:r w:rsidRPr="00B1114A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B1114A" w:rsidRDefault="00F4268A" w:rsidP="00B1114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2025. december 10.</w:t>
      </w:r>
    </w:p>
    <w:p w:rsidR="00E77026" w:rsidRDefault="00E77026" w:rsidP="00E77026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77026" w:rsidRPr="00E77026" w:rsidRDefault="00F4268A" w:rsidP="00E77026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3</w:t>
      </w:r>
      <w:r w:rsidRPr="00E77026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.</w:t>
      </w:r>
    </w:p>
    <w:p w:rsidR="00E77026" w:rsidRPr="00E77026" w:rsidRDefault="00E77026" w:rsidP="007463E2">
      <w:pPr>
        <w:spacing w:after="0" w:line="259" w:lineRule="auto"/>
        <w:jc w:val="both"/>
        <w:rPr>
          <w:rFonts w:ascii="Times New Roman" w:eastAsia="Calibri" w:hAnsi="Times New Roman"/>
          <w:b/>
          <w:bCs/>
          <w:iCs/>
          <w:color w:val="010101"/>
          <w:sz w:val="24"/>
          <w:szCs w:val="24"/>
          <w:u w:val="single"/>
          <w:lang w:eastAsia="en-US"/>
        </w:rPr>
      </w:pPr>
    </w:p>
    <w:p w:rsidR="00E77026" w:rsidRDefault="00F4268A" w:rsidP="00E77026">
      <w:pPr>
        <w:spacing w:after="160" w:line="259" w:lineRule="auto"/>
        <w:jc w:val="both"/>
        <w:rPr>
          <w:rFonts w:ascii="Times New Roman" w:eastAsia="Calibri" w:hAnsi="Times New Roman"/>
          <w:b/>
          <w:bCs/>
          <w:iCs/>
          <w:color w:val="010101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Bizottság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ának …/2025. (</w:t>
      </w:r>
      <w:r w:rsidR="00794FBF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XI.12.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) határozata </w:t>
      </w:r>
      <w:r w:rsidRPr="00E77026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a</w:t>
      </w:r>
      <w:r w:rsidRPr="00E77026">
        <w:rPr>
          <w:rFonts w:ascii="Times New Roman" w:eastAsiaTheme="minorHAnsi" w:hAnsi="Times New Roman"/>
          <w:iCs/>
          <w:sz w:val="20"/>
          <w:szCs w:val="20"/>
          <w:u w:val="single"/>
          <w:lang w:eastAsia="en-US"/>
        </w:rPr>
        <w:t xml:space="preserve"> </w:t>
      </w:r>
      <w:r w:rsidRPr="00E77026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Dr. Magyar és Magyar Egészségügyi Szolgáltató Betéti Társaság</w:t>
      </w:r>
      <w:r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gal kötött egészségügyi ellátási és használati szerződés módosításáról</w:t>
      </w:r>
    </w:p>
    <w:p w:rsidR="00E77026" w:rsidRDefault="00F4268A" w:rsidP="00E7702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</w:p>
    <w:p w:rsidR="00E77026" w:rsidRDefault="00E77026" w:rsidP="00E7702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Pr="00E77026" w:rsidRDefault="00F4268A" w:rsidP="00B1114A">
      <w:pPr>
        <w:numPr>
          <w:ilvl w:val="0"/>
          <w:numId w:val="2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a </w:t>
      </w:r>
      <w:r w:rsidRPr="00B1114A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Dr. Magyar és Magyar Egészségügyi Szolgáltató Betéti Társaság</w:t>
      </w: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gal </w:t>
      </w:r>
      <w:r w:rsidRPr="00E77026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kötött egészségügyi ellátási és használati szerződés 1. mellékletének 1.1. pontját az alábbi utcákkal egészíti ki:</w:t>
      </w:r>
    </w:p>
    <w:p w:rsidR="00E77026" w:rsidRDefault="00E77026" w:rsidP="00E7702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color w:val="010101"/>
          <w:sz w:val="24"/>
          <w:szCs w:val="24"/>
          <w:lang w:eastAsia="en-US"/>
        </w:rPr>
      </w:pPr>
    </w:p>
    <w:tbl>
      <w:tblPr>
        <w:tblStyle w:val="TableGrid0"/>
        <w:tblW w:w="2835" w:type="dxa"/>
        <w:tblInd w:w="704" w:type="dxa"/>
        <w:tblLook w:val="04A0" w:firstRow="1" w:lastRow="0" w:firstColumn="1" w:lastColumn="0" w:noHBand="0" w:noVBand="1"/>
      </w:tblPr>
      <w:tblGrid>
        <w:gridCol w:w="2835"/>
      </w:tblGrid>
      <w:tr w:rsidR="004B31BD" w:rsidTr="00B1114A">
        <w:tc>
          <w:tcPr>
            <w:tcW w:w="2835" w:type="dxa"/>
            <w:vAlign w:val="center"/>
          </w:tcPr>
          <w:p w:rsidR="00B1114A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Százház utca 8-28.</w:t>
            </w:r>
          </w:p>
        </w:tc>
      </w:tr>
      <w:tr w:rsidR="004B31BD" w:rsidTr="00B1114A">
        <w:tc>
          <w:tcPr>
            <w:tcW w:w="2835" w:type="dxa"/>
            <w:vAlign w:val="center"/>
          </w:tcPr>
          <w:p w:rsidR="00B1114A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Murányi u. 2-6.</w:t>
            </w:r>
          </w:p>
        </w:tc>
      </w:tr>
      <w:tr w:rsidR="004B31BD" w:rsidTr="00B1114A">
        <w:tc>
          <w:tcPr>
            <w:tcW w:w="2835" w:type="dxa"/>
            <w:vAlign w:val="center"/>
          </w:tcPr>
          <w:p w:rsidR="00B1114A" w:rsidRPr="004C7026" w:rsidRDefault="00F4268A" w:rsidP="000F5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Jobbágy u. 1-15.</w:t>
            </w:r>
          </w:p>
        </w:tc>
      </w:tr>
    </w:tbl>
    <w:p w:rsidR="00E77026" w:rsidRDefault="00E77026" w:rsidP="00CF2628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77026" w:rsidRDefault="00F4268A" w:rsidP="00E77026">
      <w:pPr>
        <w:numPr>
          <w:ilvl w:val="0"/>
          <w:numId w:val="2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Felkéri a Polgármestert a szerződés aláírására.</w:t>
      </w:r>
    </w:p>
    <w:p w:rsidR="00E77026" w:rsidRDefault="00E77026" w:rsidP="007463E2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1114A" w:rsidRDefault="00F4268A" w:rsidP="00B1114A">
      <w:pPr>
        <w:spacing w:after="0" w:line="259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Felelős: </w:t>
      </w:r>
      <w:r w:rsidRPr="00B1114A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B1114A" w:rsidRDefault="00F4268A" w:rsidP="00B1114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2025. december 10.</w:t>
      </w:r>
    </w:p>
    <w:p w:rsidR="00B1114A" w:rsidRPr="00B1114A" w:rsidRDefault="00F4268A" w:rsidP="00B1114A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4.</w:t>
      </w:r>
    </w:p>
    <w:p w:rsidR="00B1114A" w:rsidRDefault="00F4268A" w:rsidP="00B1114A">
      <w:pPr>
        <w:spacing w:after="160" w:line="259" w:lineRule="auto"/>
        <w:jc w:val="both"/>
        <w:rPr>
          <w:rFonts w:ascii="Times New Roman" w:eastAsia="Calibri" w:hAnsi="Times New Roman"/>
          <w:b/>
          <w:bCs/>
          <w:iCs/>
          <w:color w:val="010101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Bizottság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ának …/2025. (</w:t>
      </w:r>
      <w:r w:rsidR="00794FBF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XI.12.</w:t>
      </w:r>
      <w:r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) határozata a </w:t>
      </w:r>
      <w:r w:rsidRPr="00B1114A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Nagy-Bódy Egészségügyi Betéti Társaság</w:t>
      </w:r>
      <w:r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gal kötött egészségügyi ellátási és használati szerződés módosításáról</w:t>
      </w:r>
    </w:p>
    <w:p w:rsidR="00B1114A" w:rsidRDefault="00F4268A" w:rsidP="00B111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</w:p>
    <w:p w:rsidR="00B1114A" w:rsidRDefault="00B1114A" w:rsidP="00B111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114A" w:rsidRPr="00E77026" w:rsidRDefault="00F4268A" w:rsidP="00B1114A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a </w:t>
      </w:r>
      <w:r w:rsidRPr="00B1114A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Nagy-Bódy Egészségügyi Betéti Társaság</w:t>
      </w: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gal </w:t>
      </w:r>
      <w:r w:rsidRPr="00E77026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kötött egészségügyi ellátási és használati szerződés 1. mellékleté</w:t>
      </w: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nek 1.1. pontját az alábbi utcákkal egészíti ki:</w:t>
      </w:r>
    </w:p>
    <w:p w:rsidR="00B1114A" w:rsidRDefault="00B1114A" w:rsidP="00B1114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color w:val="010101"/>
          <w:sz w:val="24"/>
          <w:szCs w:val="24"/>
          <w:lang w:eastAsia="en-US"/>
        </w:rPr>
      </w:pP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</w:tblGrid>
      <w:tr w:rsidR="004B31BD" w:rsidTr="00B1114A">
        <w:tc>
          <w:tcPr>
            <w:tcW w:w="2819" w:type="dxa"/>
          </w:tcPr>
          <w:p w:rsidR="00B1114A" w:rsidRDefault="00F4268A" w:rsidP="00B111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26">
              <w:rPr>
                <w:rFonts w:ascii="Times New Roman" w:eastAsiaTheme="minorHAnsi" w:hAnsi="Times New Roman"/>
                <w:sz w:val="20"/>
                <w:szCs w:val="20"/>
              </w:rPr>
              <w:t>Verseny utca 2-6., 10-18.</w:t>
            </w:r>
          </w:p>
        </w:tc>
      </w:tr>
    </w:tbl>
    <w:p w:rsidR="00B1114A" w:rsidRDefault="00B1114A" w:rsidP="00B1114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114A" w:rsidRDefault="00F4268A" w:rsidP="00B1114A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Felkéri a Polgármestert a szerződés aláírására.</w:t>
      </w:r>
    </w:p>
    <w:p w:rsidR="00B1114A" w:rsidRDefault="00B1114A" w:rsidP="00B1114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114A" w:rsidRDefault="00F4268A" w:rsidP="00B1114A">
      <w:pPr>
        <w:spacing w:after="0" w:line="259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Felelős: </w:t>
      </w:r>
      <w:r w:rsidRPr="00B1114A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B1114A" w:rsidRDefault="00F4268A" w:rsidP="00B1114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2025. december 10.</w:t>
      </w:r>
    </w:p>
    <w:p w:rsidR="007463E2" w:rsidRDefault="007463E2" w:rsidP="00B1114A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B1114A" w:rsidRDefault="00F4268A" w:rsidP="00B1114A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Budapest, 2025. </w:t>
      </w:r>
      <w:r w:rsidR="006C7E7A">
        <w:rPr>
          <w:rFonts w:ascii="Times New Roman" w:eastAsiaTheme="minorHAnsi" w:hAnsi="Times New Roman" w:cstheme="minorBidi"/>
          <w:sz w:val="24"/>
          <w:szCs w:val="24"/>
          <w:lang w:eastAsia="en-US"/>
        </w:rPr>
        <w:t>október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794FBF">
        <w:rPr>
          <w:rFonts w:ascii="Times New Roman" w:eastAsiaTheme="minorHAnsi" w:hAnsi="Times New Roman" w:cstheme="minorBidi"/>
          <w:sz w:val="24"/>
          <w:szCs w:val="24"/>
          <w:lang w:eastAsia="en-US"/>
        </w:rPr>
        <w:t>30.</w:t>
      </w:r>
    </w:p>
    <w:p w:rsidR="00CF2628" w:rsidRDefault="00CF2628" w:rsidP="00B1114A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114A" w:rsidRDefault="00F4268A" w:rsidP="00B1114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Gyuris Gabriella</w:t>
      </w:r>
    </w:p>
    <w:p w:rsidR="00B1114A" w:rsidRDefault="00F4268A" w:rsidP="00B1114A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  főosztályvezető</w:t>
      </w:r>
    </w:p>
    <w:p w:rsidR="00B1114A" w:rsidRPr="000F0A97" w:rsidRDefault="00F4268A" w:rsidP="00B1114A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6D6A9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lastRenderedPageBreak/>
        <w:t>Melléklet</w:t>
      </w:r>
      <w:r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ek</w:t>
      </w:r>
      <w:r w:rsidRPr="006D6A9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B1114A" w:rsidRDefault="00F4268A" w:rsidP="00B1114A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melléklet: 174/2025 (V.21.) KT határozat</w:t>
      </w:r>
    </w:p>
    <w:p w:rsidR="00B1114A" w:rsidRDefault="00F4268A" w:rsidP="00B1114A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melléklet: OKFŐ döntése</w:t>
      </w:r>
    </w:p>
    <w:p w:rsidR="00B1114A" w:rsidRDefault="00F4268A" w:rsidP="00154852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Nyilatkozat Dr. Termann Katalin </w:t>
      </w:r>
    </w:p>
    <w:p w:rsidR="00154852" w:rsidRPr="00154852" w:rsidRDefault="00F4268A" w:rsidP="00154852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melléklet: Nyilatkozat Dr. Magyar Imre</w:t>
      </w:r>
    </w:p>
    <w:p w:rsidR="00154852" w:rsidRPr="00154852" w:rsidRDefault="00F4268A" w:rsidP="00154852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melléklet: Nyilatkozat Dr. Nagy Krisztina</w:t>
      </w:r>
    </w:p>
    <w:p w:rsidR="00154852" w:rsidRPr="00154852" w:rsidRDefault="00F4268A" w:rsidP="00154852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melléklet: Nyilatkozat Dr. Zemlényi Mária</w:t>
      </w:r>
    </w:p>
    <w:p w:rsidR="00154852" w:rsidRPr="00154852" w:rsidRDefault="00154852" w:rsidP="00154852">
      <w:pPr>
        <w:spacing w:after="0" w:line="240" w:lineRule="auto"/>
        <w:ind w:left="7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84" w:rsidRDefault="00E90584">
      <w:pPr>
        <w:spacing w:after="0" w:line="240" w:lineRule="auto"/>
      </w:pPr>
      <w:r>
        <w:separator/>
      </w:r>
    </w:p>
  </w:endnote>
  <w:endnote w:type="continuationSeparator" w:id="0">
    <w:p w:rsidR="00E90584" w:rsidRDefault="00E90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4268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65BDD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84" w:rsidRDefault="00E90584">
      <w:pPr>
        <w:spacing w:after="0" w:line="240" w:lineRule="auto"/>
      </w:pPr>
      <w:r>
        <w:separator/>
      </w:r>
    </w:p>
  </w:footnote>
  <w:footnote w:type="continuationSeparator" w:id="0">
    <w:p w:rsidR="00E90584" w:rsidRDefault="00E90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15C74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1D636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FB8F0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242E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8EA5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DEFC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6A05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9E0E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7002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A9AF5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48E2C2" w:tentative="1">
      <w:start w:val="1"/>
      <w:numFmt w:val="lowerLetter"/>
      <w:lvlText w:val="%2."/>
      <w:lvlJc w:val="left"/>
      <w:pPr>
        <w:ind w:left="1440" w:hanging="360"/>
      </w:pPr>
    </w:lvl>
    <w:lvl w:ilvl="2" w:tplc="C8A85E86" w:tentative="1">
      <w:start w:val="1"/>
      <w:numFmt w:val="lowerRoman"/>
      <w:lvlText w:val="%3."/>
      <w:lvlJc w:val="right"/>
      <w:pPr>
        <w:ind w:left="2160" w:hanging="180"/>
      </w:pPr>
    </w:lvl>
    <w:lvl w:ilvl="3" w:tplc="9E98DADA" w:tentative="1">
      <w:start w:val="1"/>
      <w:numFmt w:val="decimal"/>
      <w:lvlText w:val="%4."/>
      <w:lvlJc w:val="left"/>
      <w:pPr>
        <w:ind w:left="2880" w:hanging="360"/>
      </w:pPr>
    </w:lvl>
    <w:lvl w:ilvl="4" w:tplc="8B26C210" w:tentative="1">
      <w:start w:val="1"/>
      <w:numFmt w:val="lowerLetter"/>
      <w:lvlText w:val="%5."/>
      <w:lvlJc w:val="left"/>
      <w:pPr>
        <w:ind w:left="3600" w:hanging="360"/>
      </w:pPr>
    </w:lvl>
    <w:lvl w:ilvl="5" w:tplc="97D684CA" w:tentative="1">
      <w:start w:val="1"/>
      <w:numFmt w:val="lowerRoman"/>
      <w:lvlText w:val="%6."/>
      <w:lvlJc w:val="right"/>
      <w:pPr>
        <w:ind w:left="4320" w:hanging="180"/>
      </w:pPr>
    </w:lvl>
    <w:lvl w:ilvl="6" w:tplc="CE0639D8" w:tentative="1">
      <w:start w:val="1"/>
      <w:numFmt w:val="decimal"/>
      <w:lvlText w:val="%7."/>
      <w:lvlJc w:val="left"/>
      <w:pPr>
        <w:ind w:left="5040" w:hanging="360"/>
      </w:pPr>
    </w:lvl>
    <w:lvl w:ilvl="7" w:tplc="784220F8" w:tentative="1">
      <w:start w:val="1"/>
      <w:numFmt w:val="lowerLetter"/>
      <w:lvlText w:val="%8."/>
      <w:lvlJc w:val="left"/>
      <w:pPr>
        <w:ind w:left="5760" w:hanging="360"/>
      </w:pPr>
    </w:lvl>
    <w:lvl w:ilvl="8" w:tplc="0F2EA0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C8EC8F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DFC3B9E" w:tentative="1">
      <w:start w:val="1"/>
      <w:numFmt w:val="lowerLetter"/>
      <w:lvlText w:val="%2."/>
      <w:lvlJc w:val="left"/>
      <w:pPr>
        <w:ind w:left="1800" w:hanging="360"/>
      </w:pPr>
    </w:lvl>
    <w:lvl w:ilvl="2" w:tplc="AE6E35D6" w:tentative="1">
      <w:start w:val="1"/>
      <w:numFmt w:val="lowerRoman"/>
      <w:lvlText w:val="%3."/>
      <w:lvlJc w:val="right"/>
      <w:pPr>
        <w:ind w:left="2520" w:hanging="180"/>
      </w:pPr>
    </w:lvl>
    <w:lvl w:ilvl="3" w:tplc="AB78A148" w:tentative="1">
      <w:start w:val="1"/>
      <w:numFmt w:val="decimal"/>
      <w:lvlText w:val="%4."/>
      <w:lvlJc w:val="left"/>
      <w:pPr>
        <w:ind w:left="3240" w:hanging="360"/>
      </w:pPr>
    </w:lvl>
    <w:lvl w:ilvl="4" w:tplc="E20A18EC" w:tentative="1">
      <w:start w:val="1"/>
      <w:numFmt w:val="lowerLetter"/>
      <w:lvlText w:val="%5."/>
      <w:lvlJc w:val="left"/>
      <w:pPr>
        <w:ind w:left="3960" w:hanging="360"/>
      </w:pPr>
    </w:lvl>
    <w:lvl w:ilvl="5" w:tplc="7256B320" w:tentative="1">
      <w:start w:val="1"/>
      <w:numFmt w:val="lowerRoman"/>
      <w:lvlText w:val="%6."/>
      <w:lvlJc w:val="right"/>
      <w:pPr>
        <w:ind w:left="4680" w:hanging="180"/>
      </w:pPr>
    </w:lvl>
    <w:lvl w:ilvl="6" w:tplc="6EFC4F8C" w:tentative="1">
      <w:start w:val="1"/>
      <w:numFmt w:val="decimal"/>
      <w:lvlText w:val="%7."/>
      <w:lvlJc w:val="left"/>
      <w:pPr>
        <w:ind w:left="5400" w:hanging="360"/>
      </w:pPr>
    </w:lvl>
    <w:lvl w:ilvl="7" w:tplc="3C6690A6" w:tentative="1">
      <w:start w:val="1"/>
      <w:numFmt w:val="lowerLetter"/>
      <w:lvlText w:val="%8."/>
      <w:lvlJc w:val="left"/>
      <w:pPr>
        <w:ind w:left="6120" w:hanging="360"/>
      </w:pPr>
    </w:lvl>
    <w:lvl w:ilvl="8" w:tplc="A27031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D289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49B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7AB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F66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6D4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5C8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3CF2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40E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26E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A1AF8"/>
    <w:multiLevelType w:val="hybridMultilevel"/>
    <w:tmpl w:val="50240B2E"/>
    <w:lvl w:ilvl="0" w:tplc="EF04FFA4">
      <w:start w:val="1"/>
      <w:numFmt w:val="decimal"/>
      <w:lvlText w:val="%1."/>
      <w:lvlJc w:val="left"/>
      <w:pPr>
        <w:ind w:left="720" w:hanging="360"/>
      </w:pPr>
      <w:rPr>
        <w:rFonts w:hint="default"/>
        <w:color w:val="010101"/>
      </w:rPr>
    </w:lvl>
    <w:lvl w:ilvl="1" w:tplc="D572FAEC" w:tentative="1">
      <w:start w:val="1"/>
      <w:numFmt w:val="lowerLetter"/>
      <w:lvlText w:val="%2."/>
      <w:lvlJc w:val="left"/>
      <w:pPr>
        <w:ind w:left="1440" w:hanging="360"/>
      </w:pPr>
    </w:lvl>
    <w:lvl w:ilvl="2" w:tplc="EC3EAFB6" w:tentative="1">
      <w:start w:val="1"/>
      <w:numFmt w:val="lowerRoman"/>
      <w:lvlText w:val="%3."/>
      <w:lvlJc w:val="right"/>
      <w:pPr>
        <w:ind w:left="2160" w:hanging="180"/>
      </w:pPr>
    </w:lvl>
    <w:lvl w:ilvl="3" w:tplc="8BF6C5DC" w:tentative="1">
      <w:start w:val="1"/>
      <w:numFmt w:val="decimal"/>
      <w:lvlText w:val="%4."/>
      <w:lvlJc w:val="left"/>
      <w:pPr>
        <w:ind w:left="2880" w:hanging="360"/>
      </w:pPr>
    </w:lvl>
    <w:lvl w:ilvl="4" w:tplc="314A6C14" w:tentative="1">
      <w:start w:val="1"/>
      <w:numFmt w:val="lowerLetter"/>
      <w:lvlText w:val="%5."/>
      <w:lvlJc w:val="left"/>
      <w:pPr>
        <w:ind w:left="3600" w:hanging="360"/>
      </w:pPr>
    </w:lvl>
    <w:lvl w:ilvl="5" w:tplc="C6681ED8" w:tentative="1">
      <w:start w:val="1"/>
      <w:numFmt w:val="lowerRoman"/>
      <w:lvlText w:val="%6."/>
      <w:lvlJc w:val="right"/>
      <w:pPr>
        <w:ind w:left="4320" w:hanging="180"/>
      </w:pPr>
    </w:lvl>
    <w:lvl w:ilvl="6" w:tplc="97ECBE9E" w:tentative="1">
      <w:start w:val="1"/>
      <w:numFmt w:val="decimal"/>
      <w:lvlText w:val="%7."/>
      <w:lvlJc w:val="left"/>
      <w:pPr>
        <w:ind w:left="5040" w:hanging="360"/>
      </w:pPr>
    </w:lvl>
    <w:lvl w:ilvl="7" w:tplc="5CDA9C36" w:tentative="1">
      <w:start w:val="1"/>
      <w:numFmt w:val="lowerLetter"/>
      <w:lvlText w:val="%8."/>
      <w:lvlJc w:val="left"/>
      <w:pPr>
        <w:ind w:left="5760" w:hanging="360"/>
      </w:pPr>
    </w:lvl>
    <w:lvl w:ilvl="8" w:tplc="6E124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AC56E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A40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8D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EA85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5661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682F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22B8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74ED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E6B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15887FC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3B20D2C" w:tentative="1">
      <w:start w:val="1"/>
      <w:numFmt w:val="lowerLetter"/>
      <w:lvlText w:val="%2."/>
      <w:lvlJc w:val="left"/>
      <w:pPr>
        <w:ind w:left="1146" w:hanging="360"/>
      </w:pPr>
    </w:lvl>
    <w:lvl w:ilvl="2" w:tplc="B9325A44" w:tentative="1">
      <w:start w:val="1"/>
      <w:numFmt w:val="lowerRoman"/>
      <w:lvlText w:val="%3."/>
      <w:lvlJc w:val="right"/>
      <w:pPr>
        <w:ind w:left="1866" w:hanging="180"/>
      </w:pPr>
    </w:lvl>
    <w:lvl w:ilvl="3" w:tplc="41FE0AE2" w:tentative="1">
      <w:start w:val="1"/>
      <w:numFmt w:val="decimal"/>
      <w:lvlText w:val="%4."/>
      <w:lvlJc w:val="left"/>
      <w:pPr>
        <w:ind w:left="2586" w:hanging="360"/>
      </w:pPr>
    </w:lvl>
    <w:lvl w:ilvl="4" w:tplc="04F815FE" w:tentative="1">
      <w:start w:val="1"/>
      <w:numFmt w:val="lowerLetter"/>
      <w:lvlText w:val="%5."/>
      <w:lvlJc w:val="left"/>
      <w:pPr>
        <w:ind w:left="3306" w:hanging="360"/>
      </w:pPr>
    </w:lvl>
    <w:lvl w:ilvl="5" w:tplc="F2B80B2C" w:tentative="1">
      <w:start w:val="1"/>
      <w:numFmt w:val="lowerRoman"/>
      <w:lvlText w:val="%6."/>
      <w:lvlJc w:val="right"/>
      <w:pPr>
        <w:ind w:left="4026" w:hanging="180"/>
      </w:pPr>
    </w:lvl>
    <w:lvl w:ilvl="6" w:tplc="0C34904A" w:tentative="1">
      <w:start w:val="1"/>
      <w:numFmt w:val="decimal"/>
      <w:lvlText w:val="%7."/>
      <w:lvlJc w:val="left"/>
      <w:pPr>
        <w:ind w:left="4746" w:hanging="360"/>
      </w:pPr>
    </w:lvl>
    <w:lvl w:ilvl="7" w:tplc="CE485C04" w:tentative="1">
      <w:start w:val="1"/>
      <w:numFmt w:val="lowerLetter"/>
      <w:lvlText w:val="%8."/>
      <w:lvlJc w:val="left"/>
      <w:pPr>
        <w:ind w:left="5466" w:hanging="360"/>
      </w:pPr>
    </w:lvl>
    <w:lvl w:ilvl="8" w:tplc="7AB87EC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CA0DB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F246918" w:tentative="1">
      <w:start w:val="1"/>
      <w:numFmt w:val="lowerLetter"/>
      <w:lvlText w:val="%2."/>
      <w:lvlJc w:val="left"/>
      <w:pPr>
        <w:ind w:left="1440" w:hanging="360"/>
      </w:pPr>
    </w:lvl>
    <w:lvl w:ilvl="2" w:tplc="13E8FFB0" w:tentative="1">
      <w:start w:val="1"/>
      <w:numFmt w:val="lowerRoman"/>
      <w:lvlText w:val="%3."/>
      <w:lvlJc w:val="right"/>
      <w:pPr>
        <w:ind w:left="2160" w:hanging="180"/>
      </w:pPr>
    </w:lvl>
    <w:lvl w:ilvl="3" w:tplc="B71AEE16" w:tentative="1">
      <w:start w:val="1"/>
      <w:numFmt w:val="decimal"/>
      <w:lvlText w:val="%4."/>
      <w:lvlJc w:val="left"/>
      <w:pPr>
        <w:ind w:left="2880" w:hanging="360"/>
      </w:pPr>
    </w:lvl>
    <w:lvl w:ilvl="4" w:tplc="4D2627A2" w:tentative="1">
      <w:start w:val="1"/>
      <w:numFmt w:val="lowerLetter"/>
      <w:lvlText w:val="%5."/>
      <w:lvlJc w:val="left"/>
      <w:pPr>
        <w:ind w:left="3600" w:hanging="360"/>
      </w:pPr>
    </w:lvl>
    <w:lvl w:ilvl="5" w:tplc="E070CAB0" w:tentative="1">
      <w:start w:val="1"/>
      <w:numFmt w:val="lowerRoman"/>
      <w:lvlText w:val="%6."/>
      <w:lvlJc w:val="right"/>
      <w:pPr>
        <w:ind w:left="4320" w:hanging="180"/>
      </w:pPr>
    </w:lvl>
    <w:lvl w:ilvl="6" w:tplc="60B6989A" w:tentative="1">
      <w:start w:val="1"/>
      <w:numFmt w:val="decimal"/>
      <w:lvlText w:val="%7."/>
      <w:lvlJc w:val="left"/>
      <w:pPr>
        <w:ind w:left="5040" w:hanging="360"/>
      </w:pPr>
    </w:lvl>
    <w:lvl w:ilvl="7" w:tplc="D7E655B6" w:tentative="1">
      <w:start w:val="1"/>
      <w:numFmt w:val="lowerLetter"/>
      <w:lvlText w:val="%8."/>
      <w:lvlJc w:val="left"/>
      <w:pPr>
        <w:ind w:left="5760" w:hanging="360"/>
      </w:pPr>
    </w:lvl>
    <w:lvl w:ilvl="8" w:tplc="A82E7F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8215A"/>
    <w:multiLevelType w:val="hybridMultilevel"/>
    <w:tmpl w:val="86701B78"/>
    <w:lvl w:ilvl="0" w:tplc="FE769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DAE29C" w:tentative="1">
      <w:start w:val="1"/>
      <w:numFmt w:val="lowerLetter"/>
      <w:lvlText w:val="%2."/>
      <w:lvlJc w:val="left"/>
      <w:pPr>
        <w:ind w:left="1440" w:hanging="360"/>
      </w:pPr>
    </w:lvl>
    <w:lvl w:ilvl="2" w:tplc="2BD0169E" w:tentative="1">
      <w:start w:val="1"/>
      <w:numFmt w:val="lowerRoman"/>
      <w:lvlText w:val="%3."/>
      <w:lvlJc w:val="right"/>
      <w:pPr>
        <w:ind w:left="2160" w:hanging="180"/>
      </w:pPr>
    </w:lvl>
    <w:lvl w:ilvl="3" w:tplc="14D44B7E" w:tentative="1">
      <w:start w:val="1"/>
      <w:numFmt w:val="decimal"/>
      <w:lvlText w:val="%4."/>
      <w:lvlJc w:val="left"/>
      <w:pPr>
        <w:ind w:left="2880" w:hanging="360"/>
      </w:pPr>
    </w:lvl>
    <w:lvl w:ilvl="4" w:tplc="9D7664C0" w:tentative="1">
      <w:start w:val="1"/>
      <w:numFmt w:val="lowerLetter"/>
      <w:lvlText w:val="%5."/>
      <w:lvlJc w:val="left"/>
      <w:pPr>
        <w:ind w:left="3600" w:hanging="360"/>
      </w:pPr>
    </w:lvl>
    <w:lvl w:ilvl="5" w:tplc="85684CDA" w:tentative="1">
      <w:start w:val="1"/>
      <w:numFmt w:val="lowerRoman"/>
      <w:lvlText w:val="%6."/>
      <w:lvlJc w:val="right"/>
      <w:pPr>
        <w:ind w:left="4320" w:hanging="180"/>
      </w:pPr>
    </w:lvl>
    <w:lvl w:ilvl="6" w:tplc="B3D43D90" w:tentative="1">
      <w:start w:val="1"/>
      <w:numFmt w:val="decimal"/>
      <w:lvlText w:val="%7."/>
      <w:lvlJc w:val="left"/>
      <w:pPr>
        <w:ind w:left="5040" w:hanging="360"/>
      </w:pPr>
    </w:lvl>
    <w:lvl w:ilvl="7" w:tplc="16308A88" w:tentative="1">
      <w:start w:val="1"/>
      <w:numFmt w:val="lowerLetter"/>
      <w:lvlText w:val="%8."/>
      <w:lvlJc w:val="left"/>
      <w:pPr>
        <w:ind w:left="5760" w:hanging="360"/>
      </w:pPr>
    </w:lvl>
    <w:lvl w:ilvl="8" w:tplc="F314D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6C3EEC2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10234BC">
      <w:start w:val="1"/>
      <w:numFmt w:val="lowerLetter"/>
      <w:lvlText w:val="%2."/>
      <w:lvlJc w:val="left"/>
      <w:pPr>
        <w:ind w:left="1365" w:hanging="360"/>
      </w:pPr>
    </w:lvl>
    <w:lvl w:ilvl="2" w:tplc="916C5DE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1561522" w:tentative="1">
      <w:start w:val="1"/>
      <w:numFmt w:val="decimal"/>
      <w:lvlText w:val="%4."/>
      <w:lvlJc w:val="left"/>
      <w:pPr>
        <w:ind w:left="2805" w:hanging="360"/>
      </w:pPr>
    </w:lvl>
    <w:lvl w:ilvl="4" w:tplc="0470A3DA" w:tentative="1">
      <w:start w:val="1"/>
      <w:numFmt w:val="lowerLetter"/>
      <w:lvlText w:val="%5."/>
      <w:lvlJc w:val="left"/>
      <w:pPr>
        <w:ind w:left="3525" w:hanging="360"/>
      </w:pPr>
    </w:lvl>
    <w:lvl w:ilvl="5" w:tplc="6D805950" w:tentative="1">
      <w:start w:val="1"/>
      <w:numFmt w:val="lowerRoman"/>
      <w:lvlText w:val="%6."/>
      <w:lvlJc w:val="right"/>
      <w:pPr>
        <w:ind w:left="4245" w:hanging="180"/>
      </w:pPr>
    </w:lvl>
    <w:lvl w:ilvl="6" w:tplc="ECA2871A" w:tentative="1">
      <w:start w:val="1"/>
      <w:numFmt w:val="decimal"/>
      <w:lvlText w:val="%7."/>
      <w:lvlJc w:val="left"/>
      <w:pPr>
        <w:ind w:left="4965" w:hanging="360"/>
      </w:pPr>
    </w:lvl>
    <w:lvl w:ilvl="7" w:tplc="644E84A6" w:tentative="1">
      <w:start w:val="1"/>
      <w:numFmt w:val="lowerLetter"/>
      <w:lvlText w:val="%8."/>
      <w:lvlJc w:val="left"/>
      <w:pPr>
        <w:ind w:left="5685" w:hanging="360"/>
      </w:pPr>
    </w:lvl>
    <w:lvl w:ilvl="8" w:tplc="5352C32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5562F7D"/>
    <w:multiLevelType w:val="hybridMultilevel"/>
    <w:tmpl w:val="50240B2E"/>
    <w:lvl w:ilvl="0" w:tplc="66ECD3FE">
      <w:start w:val="1"/>
      <w:numFmt w:val="decimal"/>
      <w:lvlText w:val="%1."/>
      <w:lvlJc w:val="left"/>
      <w:pPr>
        <w:ind w:left="720" w:hanging="360"/>
      </w:pPr>
      <w:rPr>
        <w:rFonts w:hint="default"/>
        <w:color w:val="010101"/>
      </w:rPr>
    </w:lvl>
    <w:lvl w:ilvl="1" w:tplc="72CC5FF8" w:tentative="1">
      <w:start w:val="1"/>
      <w:numFmt w:val="lowerLetter"/>
      <w:lvlText w:val="%2."/>
      <w:lvlJc w:val="left"/>
      <w:pPr>
        <w:ind w:left="1440" w:hanging="360"/>
      </w:pPr>
    </w:lvl>
    <w:lvl w:ilvl="2" w:tplc="32A2BDAE" w:tentative="1">
      <w:start w:val="1"/>
      <w:numFmt w:val="lowerRoman"/>
      <w:lvlText w:val="%3."/>
      <w:lvlJc w:val="right"/>
      <w:pPr>
        <w:ind w:left="2160" w:hanging="180"/>
      </w:pPr>
    </w:lvl>
    <w:lvl w:ilvl="3" w:tplc="39C0D42A" w:tentative="1">
      <w:start w:val="1"/>
      <w:numFmt w:val="decimal"/>
      <w:lvlText w:val="%4."/>
      <w:lvlJc w:val="left"/>
      <w:pPr>
        <w:ind w:left="2880" w:hanging="360"/>
      </w:pPr>
    </w:lvl>
    <w:lvl w:ilvl="4" w:tplc="10C6B9EA" w:tentative="1">
      <w:start w:val="1"/>
      <w:numFmt w:val="lowerLetter"/>
      <w:lvlText w:val="%5."/>
      <w:lvlJc w:val="left"/>
      <w:pPr>
        <w:ind w:left="3600" w:hanging="360"/>
      </w:pPr>
    </w:lvl>
    <w:lvl w:ilvl="5" w:tplc="DFC2CF48" w:tentative="1">
      <w:start w:val="1"/>
      <w:numFmt w:val="lowerRoman"/>
      <w:lvlText w:val="%6."/>
      <w:lvlJc w:val="right"/>
      <w:pPr>
        <w:ind w:left="4320" w:hanging="180"/>
      </w:pPr>
    </w:lvl>
    <w:lvl w:ilvl="6" w:tplc="AC7448A4" w:tentative="1">
      <w:start w:val="1"/>
      <w:numFmt w:val="decimal"/>
      <w:lvlText w:val="%7."/>
      <w:lvlJc w:val="left"/>
      <w:pPr>
        <w:ind w:left="5040" w:hanging="360"/>
      </w:pPr>
    </w:lvl>
    <w:lvl w:ilvl="7" w:tplc="1D50E2F4" w:tentative="1">
      <w:start w:val="1"/>
      <w:numFmt w:val="lowerLetter"/>
      <w:lvlText w:val="%8."/>
      <w:lvlJc w:val="left"/>
      <w:pPr>
        <w:ind w:left="5760" w:hanging="360"/>
      </w:pPr>
    </w:lvl>
    <w:lvl w:ilvl="8" w:tplc="44F6FA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60CCE7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CA41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407E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E56E3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4ABE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E4B7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362F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FAE3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4A5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D982DE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462AD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3668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4A1B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CF8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7EFF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1C82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2CFB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A0C4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6C38D4"/>
    <w:multiLevelType w:val="hybridMultilevel"/>
    <w:tmpl w:val="F39ADCF8"/>
    <w:lvl w:ilvl="0" w:tplc="2A66F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0A92D6" w:tentative="1">
      <w:start w:val="1"/>
      <w:numFmt w:val="lowerLetter"/>
      <w:lvlText w:val="%2."/>
      <w:lvlJc w:val="left"/>
      <w:pPr>
        <w:ind w:left="1440" w:hanging="360"/>
      </w:pPr>
    </w:lvl>
    <w:lvl w:ilvl="2" w:tplc="B82AD72C" w:tentative="1">
      <w:start w:val="1"/>
      <w:numFmt w:val="lowerRoman"/>
      <w:lvlText w:val="%3."/>
      <w:lvlJc w:val="right"/>
      <w:pPr>
        <w:ind w:left="2160" w:hanging="180"/>
      </w:pPr>
    </w:lvl>
    <w:lvl w:ilvl="3" w:tplc="5FC2063E" w:tentative="1">
      <w:start w:val="1"/>
      <w:numFmt w:val="decimal"/>
      <w:lvlText w:val="%4."/>
      <w:lvlJc w:val="left"/>
      <w:pPr>
        <w:ind w:left="2880" w:hanging="360"/>
      </w:pPr>
    </w:lvl>
    <w:lvl w:ilvl="4" w:tplc="C5946F6E" w:tentative="1">
      <w:start w:val="1"/>
      <w:numFmt w:val="lowerLetter"/>
      <w:lvlText w:val="%5."/>
      <w:lvlJc w:val="left"/>
      <w:pPr>
        <w:ind w:left="3600" w:hanging="360"/>
      </w:pPr>
    </w:lvl>
    <w:lvl w:ilvl="5" w:tplc="2BEA3F6A" w:tentative="1">
      <w:start w:val="1"/>
      <w:numFmt w:val="lowerRoman"/>
      <w:lvlText w:val="%6."/>
      <w:lvlJc w:val="right"/>
      <w:pPr>
        <w:ind w:left="4320" w:hanging="180"/>
      </w:pPr>
    </w:lvl>
    <w:lvl w:ilvl="6" w:tplc="59E663A4" w:tentative="1">
      <w:start w:val="1"/>
      <w:numFmt w:val="decimal"/>
      <w:lvlText w:val="%7."/>
      <w:lvlJc w:val="left"/>
      <w:pPr>
        <w:ind w:left="5040" w:hanging="360"/>
      </w:pPr>
    </w:lvl>
    <w:lvl w:ilvl="7" w:tplc="186AF79A" w:tentative="1">
      <w:start w:val="1"/>
      <w:numFmt w:val="lowerLetter"/>
      <w:lvlText w:val="%8."/>
      <w:lvlJc w:val="left"/>
      <w:pPr>
        <w:ind w:left="5760" w:hanging="360"/>
      </w:pPr>
    </w:lvl>
    <w:lvl w:ilvl="8" w:tplc="696840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61010"/>
    <w:multiLevelType w:val="hybridMultilevel"/>
    <w:tmpl w:val="025A7DCA"/>
    <w:lvl w:ilvl="0" w:tplc="A476D2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5EAB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F81A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2856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B81E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D6CE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9CB1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32B4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7E82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97AAD006">
      <w:start w:val="1"/>
      <w:numFmt w:val="upperLetter"/>
      <w:lvlText w:val="%1."/>
      <w:lvlJc w:val="left"/>
      <w:pPr>
        <w:ind w:left="720" w:hanging="360"/>
      </w:pPr>
    </w:lvl>
    <w:lvl w:ilvl="1" w:tplc="1F52E60A" w:tentative="1">
      <w:start w:val="1"/>
      <w:numFmt w:val="lowerLetter"/>
      <w:lvlText w:val="%2."/>
      <w:lvlJc w:val="left"/>
      <w:pPr>
        <w:ind w:left="1440" w:hanging="360"/>
      </w:pPr>
    </w:lvl>
    <w:lvl w:ilvl="2" w:tplc="9D30C4BC" w:tentative="1">
      <w:start w:val="1"/>
      <w:numFmt w:val="lowerRoman"/>
      <w:lvlText w:val="%3."/>
      <w:lvlJc w:val="right"/>
      <w:pPr>
        <w:ind w:left="2160" w:hanging="180"/>
      </w:pPr>
    </w:lvl>
    <w:lvl w:ilvl="3" w:tplc="0570FB02" w:tentative="1">
      <w:start w:val="1"/>
      <w:numFmt w:val="decimal"/>
      <w:lvlText w:val="%4."/>
      <w:lvlJc w:val="left"/>
      <w:pPr>
        <w:ind w:left="2880" w:hanging="360"/>
      </w:pPr>
    </w:lvl>
    <w:lvl w:ilvl="4" w:tplc="0D70E580" w:tentative="1">
      <w:start w:val="1"/>
      <w:numFmt w:val="lowerLetter"/>
      <w:lvlText w:val="%5."/>
      <w:lvlJc w:val="left"/>
      <w:pPr>
        <w:ind w:left="3600" w:hanging="360"/>
      </w:pPr>
    </w:lvl>
    <w:lvl w:ilvl="5" w:tplc="0ADE50A2" w:tentative="1">
      <w:start w:val="1"/>
      <w:numFmt w:val="lowerRoman"/>
      <w:lvlText w:val="%6."/>
      <w:lvlJc w:val="right"/>
      <w:pPr>
        <w:ind w:left="4320" w:hanging="180"/>
      </w:pPr>
    </w:lvl>
    <w:lvl w:ilvl="6" w:tplc="AA38D8B0" w:tentative="1">
      <w:start w:val="1"/>
      <w:numFmt w:val="decimal"/>
      <w:lvlText w:val="%7."/>
      <w:lvlJc w:val="left"/>
      <w:pPr>
        <w:ind w:left="5040" w:hanging="360"/>
      </w:pPr>
    </w:lvl>
    <w:lvl w:ilvl="7" w:tplc="505C2BB6" w:tentative="1">
      <w:start w:val="1"/>
      <w:numFmt w:val="lowerLetter"/>
      <w:lvlText w:val="%8."/>
      <w:lvlJc w:val="left"/>
      <w:pPr>
        <w:ind w:left="5760" w:hanging="360"/>
      </w:pPr>
    </w:lvl>
    <w:lvl w:ilvl="8" w:tplc="385476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7D5237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BB01A50" w:tentative="1">
      <w:start w:val="1"/>
      <w:numFmt w:val="lowerLetter"/>
      <w:lvlText w:val="%2."/>
      <w:lvlJc w:val="left"/>
      <w:pPr>
        <w:ind w:left="1800" w:hanging="360"/>
      </w:pPr>
    </w:lvl>
    <w:lvl w:ilvl="2" w:tplc="F43C2EBA" w:tentative="1">
      <w:start w:val="1"/>
      <w:numFmt w:val="lowerRoman"/>
      <w:lvlText w:val="%3."/>
      <w:lvlJc w:val="right"/>
      <w:pPr>
        <w:ind w:left="2520" w:hanging="180"/>
      </w:pPr>
    </w:lvl>
    <w:lvl w:ilvl="3" w:tplc="E75C5632" w:tentative="1">
      <w:start w:val="1"/>
      <w:numFmt w:val="decimal"/>
      <w:lvlText w:val="%4."/>
      <w:lvlJc w:val="left"/>
      <w:pPr>
        <w:ind w:left="3240" w:hanging="360"/>
      </w:pPr>
    </w:lvl>
    <w:lvl w:ilvl="4" w:tplc="532E5FCC" w:tentative="1">
      <w:start w:val="1"/>
      <w:numFmt w:val="lowerLetter"/>
      <w:lvlText w:val="%5."/>
      <w:lvlJc w:val="left"/>
      <w:pPr>
        <w:ind w:left="3960" w:hanging="360"/>
      </w:pPr>
    </w:lvl>
    <w:lvl w:ilvl="5" w:tplc="6EFE678E" w:tentative="1">
      <w:start w:val="1"/>
      <w:numFmt w:val="lowerRoman"/>
      <w:lvlText w:val="%6."/>
      <w:lvlJc w:val="right"/>
      <w:pPr>
        <w:ind w:left="4680" w:hanging="180"/>
      </w:pPr>
    </w:lvl>
    <w:lvl w:ilvl="6" w:tplc="28965CFA" w:tentative="1">
      <w:start w:val="1"/>
      <w:numFmt w:val="decimal"/>
      <w:lvlText w:val="%7."/>
      <w:lvlJc w:val="left"/>
      <w:pPr>
        <w:ind w:left="5400" w:hanging="360"/>
      </w:pPr>
    </w:lvl>
    <w:lvl w:ilvl="7" w:tplc="5C547304" w:tentative="1">
      <w:start w:val="1"/>
      <w:numFmt w:val="lowerLetter"/>
      <w:lvlText w:val="%8."/>
      <w:lvlJc w:val="left"/>
      <w:pPr>
        <w:ind w:left="6120" w:hanging="360"/>
      </w:pPr>
    </w:lvl>
    <w:lvl w:ilvl="8" w:tplc="EFA88F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462BD5"/>
    <w:multiLevelType w:val="hybridMultilevel"/>
    <w:tmpl w:val="F39ADCF8"/>
    <w:lvl w:ilvl="0" w:tplc="DBD03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BEFA50" w:tentative="1">
      <w:start w:val="1"/>
      <w:numFmt w:val="lowerLetter"/>
      <w:lvlText w:val="%2."/>
      <w:lvlJc w:val="left"/>
      <w:pPr>
        <w:ind w:left="1440" w:hanging="360"/>
      </w:pPr>
    </w:lvl>
    <w:lvl w:ilvl="2" w:tplc="6054F6CA" w:tentative="1">
      <w:start w:val="1"/>
      <w:numFmt w:val="lowerRoman"/>
      <w:lvlText w:val="%3."/>
      <w:lvlJc w:val="right"/>
      <w:pPr>
        <w:ind w:left="2160" w:hanging="180"/>
      </w:pPr>
    </w:lvl>
    <w:lvl w:ilvl="3" w:tplc="2A7062B6" w:tentative="1">
      <w:start w:val="1"/>
      <w:numFmt w:val="decimal"/>
      <w:lvlText w:val="%4."/>
      <w:lvlJc w:val="left"/>
      <w:pPr>
        <w:ind w:left="2880" w:hanging="360"/>
      </w:pPr>
    </w:lvl>
    <w:lvl w:ilvl="4" w:tplc="5FF6CACE" w:tentative="1">
      <w:start w:val="1"/>
      <w:numFmt w:val="lowerLetter"/>
      <w:lvlText w:val="%5."/>
      <w:lvlJc w:val="left"/>
      <w:pPr>
        <w:ind w:left="3600" w:hanging="360"/>
      </w:pPr>
    </w:lvl>
    <w:lvl w:ilvl="5" w:tplc="E19E1522" w:tentative="1">
      <w:start w:val="1"/>
      <w:numFmt w:val="lowerRoman"/>
      <w:lvlText w:val="%6."/>
      <w:lvlJc w:val="right"/>
      <w:pPr>
        <w:ind w:left="4320" w:hanging="180"/>
      </w:pPr>
    </w:lvl>
    <w:lvl w:ilvl="6" w:tplc="3458A48A" w:tentative="1">
      <w:start w:val="1"/>
      <w:numFmt w:val="decimal"/>
      <w:lvlText w:val="%7."/>
      <w:lvlJc w:val="left"/>
      <w:pPr>
        <w:ind w:left="5040" w:hanging="360"/>
      </w:pPr>
    </w:lvl>
    <w:lvl w:ilvl="7" w:tplc="B1D827DA" w:tentative="1">
      <w:start w:val="1"/>
      <w:numFmt w:val="lowerLetter"/>
      <w:lvlText w:val="%8."/>
      <w:lvlJc w:val="left"/>
      <w:pPr>
        <w:ind w:left="5760" w:hanging="360"/>
      </w:pPr>
    </w:lvl>
    <w:lvl w:ilvl="8" w:tplc="22BA90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02EEBC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96110E" w:tentative="1">
      <w:start w:val="1"/>
      <w:numFmt w:val="lowerLetter"/>
      <w:lvlText w:val="%2."/>
      <w:lvlJc w:val="left"/>
      <w:pPr>
        <w:ind w:left="1440" w:hanging="360"/>
      </w:pPr>
    </w:lvl>
    <w:lvl w:ilvl="2" w:tplc="A9E43C38" w:tentative="1">
      <w:start w:val="1"/>
      <w:numFmt w:val="lowerRoman"/>
      <w:lvlText w:val="%3."/>
      <w:lvlJc w:val="right"/>
      <w:pPr>
        <w:ind w:left="2160" w:hanging="180"/>
      </w:pPr>
    </w:lvl>
    <w:lvl w:ilvl="3" w:tplc="A04E5464" w:tentative="1">
      <w:start w:val="1"/>
      <w:numFmt w:val="decimal"/>
      <w:lvlText w:val="%4."/>
      <w:lvlJc w:val="left"/>
      <w:pPr>
        <w:ind w:left="2880" w:hanging="360"/>
      </w:pPr>
    </w:lvl>
    <w:lvl w:ilvl="4" w:tplc="F0F44872" w:tentative="1">
      <w:start w:val="1"/>
      <w:numFmt w:val="lowerLetter"/>
      <w:lvlText w:val="%5."/>
      <w:lvlJc w:val="left"/>
      <w:pPr>
        <w:ind w:left="3600" w:hanging="360"/>
      </w:pPr>
    </w:lvl>
    <w:lvl w:ilvl="5" w:tplc="AAAADE4A" w:tentative="1">
      <w:start w:val="1"/>
      <w:numFmt w:val="lowerRoman"/>
      <w:lvlText w:val="%6."/>
      <w:lvlJc w:val="right"/>
      <w:pPr>
        <w:ind w:left="4320" w:hanging="180"/>
      </w:pPr>
    </w:lvl>
    <w:lvl w:ilvl="6" w:tplc="5C4AF4D0" w:tentative="1">
      <w:start w:val="1"/>
      <w:numFmt w:val="decimal"/>
      <w:lvlText w:val="%7."/>
      <w:lvlJc w:val="left"/>
      <w:pPr>
        <w:ind w:left="5040" w:hanging="360"/>
      </w:pPr>
    </w:lvl>
    <w:lvl w:ilvl="7" w:tplc="6B6A3CCA" w:tentative="1">
      <w:start w:val="1"/>
      <w:numFmt w:val="lowerLetter"/>
      <w:lvlText w:val="%8."/>
      <w:lvlJc w:val="left"/>
      <w:pPr>
        <w:ind w:left="5760" w:hanging="360"/>
      </w:pPr>
    </w:lvl>
    <w:lvl w:ilvl="8" w:tplc="731A2A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47C0E3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629D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C329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83668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B6E4A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DC2E4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3F00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5A819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FF485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01F2E4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F64D5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0097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22A53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427F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DECA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8AC4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58B0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087D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D9089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AA1860" w:tentative="1">
      <w:start w:val="1"/>
      <w:numFmt w:val="lowerLetter"/>
      <w:lvlText w:val="%2."/>
      <w:lvlJc w:val="left"/>
      <w:pPr>
        <w:ind w:left="1440" w:hanging="360"/>
      </w:pPr>
    </w:lvl>
    <w:lvl w:ilvl="2" w:tplc="6494220C" w:tentative="1">
      <w:start w:val="1"/>
      <w:numFmt w:val="lowerRoman"/>
      <w:lvlText w:val="%3."/>
      <w:lvlJc w:val="right"/>
      <w:pPr>
        <w:ind w:left="2160" w:hanging="180"/>
      </w:pPr>
    </w:lvl>
    <w:lvl w:ilvl="3" w:tplc="92508BB8" w:tentative="1">
      <w:start w:val="1"/>
      <w:numFmt w:val="decimal"/>
      <w:lvlText w:val="%4."/>
      <w:lvlJc w:val="left"/>
      <w:pPr>
        <w:ind w:left="2880" w:hanging="360"/>
      </w:pPr>
    </w:lvl>
    <w:lvl w:ilvl="4" w:tplc="AC70BB8E" w:tentative="1">
      <w:start w:val="1"/>
      <w:numFmt w:val="lowerLetter"/>
      <w:lvlText w:val="%5."/>
      <w:lvlJc w:val="left"/>
      <w:pPr>
        <w:ind w:left="3600" w:hanging="360"/>
      </w:pPr>
    </w:lvl>
    <w:lvl w:ilvl="5" w:tplc="C7104340" w:tentative="1">
      <w:start w:val="1"/>
      <w:numFmt w:val="lowerRoman"/>
      <w:lvlText w:val="%6."/>
      <w:lvlJc w:val="right"/>
      <w:pPr>
        <w:ind w:left="4320" w:hanging="180"/>
      </w:pPr>
    </w:lvl>
    <w:lvl w:ilvl="6" w:tplc="488CB006" w:tentative="1">
      <w:start w:val="1"/>
      <w:numFmt w:val="decimal"/>
      <w:lvlText w:val="%7."/>
      <w:lvlJc w:val="left"/>
      <w:pPr>
        <w:ind w:left="5040" w:hanging="360"/>
      </w:pPr>
    </w:lvl>
    <w:lvl w:ilvl="7" w:tplc="620CDB1C" w:tentative="1">
      <w:start w:val="1"/>
      <w:numFmt w:val="lowerLetter"/>
      <w:lvlText w:val="%8."/>
      <w:lvlJc w:val="left"/>
      <w:pPr>
        <w:ind w:left="5760" w:hanging="360"/>
      </w:pPr>
    </w:lvl>
    <w:lvl w:ilvl="8" w:tplc="4238BE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20"/>
  </w:num>
  <w:num w:numId="13">
    <w:abstractNumId w:val="8"/>
  </w:num>
  <w:num w:numId="14">
    <w:abstractNumId w:val="23"/>
  </w:num>
  <w:num w:numId="15">
    <w:abstractNumId w:val="13"/>
  </w:num>
  <w:num w:numId="16">
    <w:abstractNumId w:val="10"/>
  </w:num>
  <w:num w:numId="17">
    <w:abstractNumId w:val="3"/>
  </w:num>
  <w:num w:numId="18">
    <w:abstractNumId w:val="24"/>
  </w:num>
  <w:num w:numId="19">
    <w:abstractNumId w:val="18"/>
  </w:num>
  <w:num w:numId="20">
    <w:abstractNumId w:val="2"/>
  </w:num>
  <w:num w:numId="21">
    <w:abstractNumId w:val="14"/>
  </w:num>
  <w:num w:numId="22">
    <w:abstractNumId w:val="4"/>
  </w:num>
  <w:num w:numId="23">
    <w:abstractNumId w:val="11"/>
  </w:num>
  <w:num w:numId="24">
    <w:abstractNumId w:val="19"/>
  </w:num>
  <w:num w:numId="2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A97"/>
    <w:rsid w:val="000F3A6A"/>
    <w:rsid w:val="000F4AA2"/>
    <w:rsid w:val="000F4E54"/>
    <w:rsid w:val="000F54A0"/>
    <w:rsid w:val="000F570A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852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1BD"/>
    <w:rsid w:val="004B3A43"/>
    <w:rsid w:val="004C0111"/>
    <w:rsid w:val="004C6CC5"/>
    <w:rsid w:val="004C7026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7E7A"/>
    <w:rsid w:val="006D6A95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63E2"/>
    <w:rsid w:val="007476D8"/>
    <w:rsid w:val="007562E2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4FBF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306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8AD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449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14A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628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4486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026"/>
    <w:rsid w:val="00E77722"/>
    <w:rsid w:val="00E81B70"/>
    <w:rsid w:val="00E84B1F"/>
    <w:rsid w:val="00E85A9A"/>
    <w:rsid w:val="00E8739D"/>
    <w:rsid w:val="00E90584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68A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BD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5F0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BF09D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39"/>
    <w:rsid w:val="004C702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39"/>
    <w:rsid w:val="00B1114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6521E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6521E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6521E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6521E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6521E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6521E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6521E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6521E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F83C7805ED04807873F7E06FF091C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29E82A-A593-433D-A774-39CBEF1383DA}"/>
      </w:docPartPr>
      <w:docPartBody>
        <w:p w:rsidR="003F00F4" w:rsidRDefault="00367B9E" w:rsidP="00367B9E">
          <w:pPr>
            <w:pStyle w:val="5F83C7805ED04807873F7E06FF091CD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C3399"/>
    <w:rsid w:val="00367B9E"/>
    <w:rsid w:val="003F00F4"/>
    <w:rsid w:val="005C29E7"/>
    <w:rsid w:val="006509A0"/>
    <w:rsid w:val="006521E7"/>
    <w:rsid w:val="00793CD7"/>
    <w:rsid w:val="00857BC2"/>
    <w:rsid w:val="00D64E73"/>
    <w:rsid w:val="00DE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67B9E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F83C7805ED04807873F7E06FF091CD8">
    <w:name w:val="5F83C7805ED04807873F7E06FF091CD8"/>
    <w:rsid w:val="00367B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77C3-558B-4F17-8E22-59D07F7B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842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2025-11-04T13:20:00Z</dcterms:modified>
</cp:coreProperties>
</file>